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AE20" w14:textId="77777777" w:rsidR="000237D0" w:rsidRPr="008B07D9" w:rsidRDefault="008B07D9" w:rsidP="008B07D9">
      <w:pPr>
        <w:jc w:val="center"/>
        <w:rPr>
          <w:b/>
          <w:sz w:val="28"/>
        </w:rPr>
      </w:pPr>
      <w:r w:rsidRPr="008B07D9">
        <w:rPr>
          <w:b/>
          <w:sz w:val="28"/>
        </w:rPr>
        <w:t>Augustine / Calvin Comparison</w:t>
      </w:r>
    </w:p>
    <w:p w14:paraId="3401DDA4" w14:textId="69127792" w:rsidR="008B07D9" w:rsidRDefault="008B07D9" w:rsidP="008B07D9">
      <w:pPr>
        <w:jc w:val="center"/>
        <w:rPr>
          <w:b/>
          <w:sz w:val="28"/>
        </w:rPr>
      </w:pPr>
      <w:r w:rsidRPr="008B07D9">
        <w:rPr>
          <w:b/>
          <w:sz w:val="28"/>
        </w:rPr>
        <w:t>What’s the Difference?</w:t>
      </w:r>
    </w:p>
    <w:p w14:paraId="04820ADD" w14:textId="0BE76634" w:rsidR="00DC35A0" w:rsidRDefault="00DC35A0" w:rsidP="008B07D9">
      <w:pPr>
        <w:jc w:val="center"/>
        <w:rPr>
          <w:b/>
          <w:sz w:val="28"/>
        </w:rPr>
      </w:pPr>
    </w:p>
    <w:p w14:paraId="038A40DF" w14:textId="4D0E4DC1" w:rsidR="00DC35A0" w:rsidRPr="00DC35A0" w:rsidRDefault="00DC35A0" w:rsidP="00DC35A0">
      <w:pPr>
        <w:rPr>
          <w:sz w:val="24"/>
          <w:szCs w:val="24"/>
        </w:rPr>
      </w:pPr>
      <w:r w:rsidRPr="00DC35A0">
        <w:rPr>
          <w:sz w:val="24"/>
          <w:szCs w:val="24"/>
        </w:rPr>
        <w:t xml:space="preserve">Both Augustine and Calvin argue for predestination, and it can be difficult to tell the difference between them. This chart shows a synopsis of their views and directly </w:t>
      </w:r>
      <w:r w:rsidR="005B5E12" w:rsidRPr="00DC35A0">
        <w:rPr>
          <w:sz w:val="24"/>
          <w:szCs w:val="24"/>
        </w:rPr>
        <w:t>compares</w:t>
      </w:r>
      <w:r w:rsidRPr="00DC35A0">
        <w:rPr>
          <w:sz w:val="24"/>
          <w:szCs w:val="24"/>
        </w:rPr>
        <w:t xml:space="preserve"> them so that you can see where they agree and where they differ. Augustinian views were upheld by the Roman Catholic Church, but Calvinism was condemned by the same church as heresy. This chart may help you to see why.</w:t>
      </w:r>
    </w:p>
    <w:tbl>
      <w:tblPr>
        <w:tblStyle w:val="TableGrid"/>
        <w:tblW w:w="0" w:type="auto"/>
        <w:tblLook w:val="04A0" w:firstRow="1" w:lastRow="0" w:firstColumn="1" w:lastColumn="0" w:noHBand="0" w:noVBand="1"/>
      </w:tblPr>
      <w:tblGrid>
        <w:gridCol w:w="4508"/>
        <w:gridCol w:w="4508"/>
      </w:tblGrid>
      <w:tr w:rsidR="008B07D9" w14:paraId="62D68F3D" w14:textId="77777777" w:rsidTr="008B07D9">
        <w:tc>
          <w:tcPr>
            <w:tcW w:w="4508" w:type="dxa"/>
            <w:shd w:val="clear" w:color="auto" w:fill="F7CAAC" w:themeFill="accent2" w:themeFillTint="66"/>
          </w:tcPr>
          <w:p w14:paraId="46A0A928" w14:textId="77777777" w:rsidR="008B07D9" w:rsidRPr="00DC35A0" w:rsidRDefault="008B07D9">
            <w:pPr>
              <w:rPr>
                <w:b/>
                <w:sz w:val="24"/>
                <w:szCs w:val="24"/>
              </w:rPr>
            </w:pPr>
            <w:r w:rsidRPr="00DC35A0">
              <w:rPr>
                <w:b/>
                <w:sz w:val="24"/>
                <w:szCs w:val="24"/>
              </w:rPr>
              <w:t xml:space="preserve">Augustine </w:t>
            </w:r>
          </w:p>
        </w:tc>
        <w:tc>
          <w:tcPr>
            <w:tcW w:w="4508" w:type="dxa"/>
            <w:shd w:val="clear" w:color="auto" w:fill="F7CAAC" w:themeFill="accent2" w:themeFillTint="66"/>
          </w:tcPr>
          <w:p w14:paraId="1C862F70" w14:textId="77777777" w:rsidR="008B07D9" w:rsidRPr="00DC35A0" w:rsidRDefault="008B07D9">
            <w:pPr>
              <w:rPr>
                <w:b/>
                <w:sz w:val="24"/>
                <w:szCs w:val="24"/>
              </w:rPr>
            </w:pPr>
            <w:r w:rsidRPr="00DC35A0">
              <w:rPr>
                <w:b/>
                <w:sz w:val="24"/>
                <w:szCs w:val="24"/>
              </w:rPr>
              <w:t>Calvin</w:t>
            </w:r>
          </w:p>
        </w:tc>
      </w:tr>
      <w:tr w:rsidR="008B07D9" w14:paraId="5F21279F" w14:textId="77777777" w:rsidTr="008B07D9">
        <w:tc>
          <w:tcPr>
            <w:tcW w:w="4508" w:type="dxa"/>
          </w:tcPr>
          <w:p w14:paraId="5C41EFCD" w14:textId="77777777" w:rsidR="008B07D9" w:rsidRPr="00DC35A0" w:rsidRDefault="008B07D9">
            <w:pPr>
              <w:rPr>
                <w:sz w:val="24"/>
                <w:szCs w:val="24"/>
              </w:rPr>
            </w:pPr>
            <w:r w:rsidRPr="00DC35A0">
              <w:rPr>
                <w:sz w:val="24"/>
                <w:szCs w:val="24"/>
              </w:rPr>
              <w:t>354-430</w:t>
            </w:r>
          </w:p>
        </w:tc>
        <w:tc>
          <w:tcPr>
            <w:tcW w:w="4508" w:type="dxa"/>
          </w:tcPr>
          <w:p w14:paraId="689960BD" w14:textId="77777777" w:rsidR="008B07D9" w:rsidRPr="00DC35A0" w:rsidRDefault="008B07D9">
            <w:pPr>
              <w:rPr>
                <w:sz w:val="24"/>
                <w:szCs w:val="24"/>
              </w:rPr>
            </w:pPr>
            <w:r w:rsidRPr="00DC35A0">
              <w:rPr>
                <w:sz w:val="24"/>
                <w:szCs w:val="24"/>
              </w:rPr>
              <w:t>1509 - 1564</w:t>
            </w:r>
          </w:p>
        </w:tc>
      </w:tr>
      <w:tr w:rsidR="00D02AA1" w14:paraId="7AFFE380" w14:textId="77777777" w:rsidTr="008B07D9">
        <w:tc>
          <w:tcPr>
            <w:tcW w:w="4508" w:type="dxa"/>
          </w:tcPr>
          <w:p w14:paraId="15F9ED5C" w14:textId="7D669718" w:rsidR="00D02AA1" w:rsidRPr="00DC35A0" w:rsidRDefault="00D02AA1">
            <w:pPr>
              <w:rPr>
                <w:sz w:val="24"/>
                <w:szCs w:val="24"/>
              </w:rPr>
            </w:pPr>
            <w:r w:rsidRPr="00DC35A0">
              <w:rPr>
                <w:sz w:val="24"/>
                <w:szCs w:val="24"/>
              </w:rPr>
              <w:t>Early Church Father</w:t>
            </w:r>
            <w:r w:rsidR="00E5221A" w:rsidRPr="00DC35A0">
              <w:rPr>
                <w:sz w:val="24"/>
                <w:szCs w:val="24"/>
              </w:rPr>
              <w:t xml:space="preserve"> – </w:t>
            </w:r>
            <w:r w:rsidR="00732A03" w:rsidRPr="00DC35A0">
              <w:rPr>
                <w:sz w:val="24"/>
                <w:szCs w:val="24"/>
              </w:rPr>
              <w:t>I</w:t>
            </w:r>
            <w:r w:rsidR="00E5221A" w:rsidRPr="00DC35A0">
              <w:rPr>
                <w:sz w:val="24"/>
                <w:szCs w:val="24"/>
              </w:rPr>
              <w:t>nformed Roman Catholic Doctrine</w:t>
            </w:r>
          </w:p>
        </w:tc>
        <w:tc>
          <w:tcPr>
            <w:tcW w:w="4508" w:type="dxa"/>
          </w:tcPr>
          <w:p w14:paraId="301399CC" w14:textId="18771226" w:rsidR="00D02AA1" w:rsidRPr="00DC35A0" w:rsidRDefault="00D02AA1">
            <w:pPr>
              <w:rPr>
                <w:sz w:val="24"/>
                <w:szCs w:val="24"/>
              </w:rPr>
            </w:pPr>
            <w:r w:rsidRPr="00DC35A0">
              <w:rPr>
                <w:sz w:val="24"/>
                <w:szCs w:val="24"/>
              </w:rPr>
              <w:t>Protestant</w:t>
            </w:r>
            <w:r w:rsidR="00E5221A" w:rsidRPr="00DC35A0">
              <w:rPr>
                <w:sz w:val="24"/>
                <w:szCs w:val="24"/>
              </w:rPr>
              <w:t xml:space="preserve"> Reformer</w:t>
            </w:r>
            <w:r w:rsidR="000F7866" w:rsidRPr="00DC35A0">
              <w:rPr>
                <w:sz w:val="24"/>
                <w:szCs w:val="24"/>
              </w:rPr>
              <w:t xml:space="preserve"> – Influenced by Augustine</w:t>
            </w:r>
          </w:p>
        </w:tc>
      </w:tr>
      <w:tr w:rsidR="00E5221A" w14:paraId="4C701C3A" w14:textId="77777777" w:rsidTr="008B07D9">
        <w:tc>
          <w:tcPr>
            <w:tcW w:w="4508" w:type="dxa"/>
          </w:tcPr>
          <w:p w14:paraId="2CF1901A" w14:textId="77777777" w:rsidR="00E5221A" w:rsidRPr="00DC35A0" w:rsidRDefault="000F7866">
            <w:pPr>
              <w:rPr>
                <w:sz w:val="24"/>
                <w:szCs w:val="24"/>
              </w:rPr>
            </w:pPr>
            <w:r w:rsidRPr="00DC35A0">
              <w:rPr>
                <w:sz w:val="24"/>
                <w:szCs w:val="24"/>
              </w:rPr>
              <w:t>On Grace and Free Will</w:t>
            </w:r>
          </w:p>
          <w:p w14:paraId="237B9B79" w14:textId="66A51823" w:rsidR="000F7866" w:rsidRPr="00DC35A0" w:rsidRDefault="000F7866">
            <w:pPr>
              <w:rPr>
                <w:sz w:val="24"/>
                <w:szCs w:val="24"/>
              </w:rPr>
            </w:pPr>
            <w:r w:rsidRPr="00DC35A0">
              <w:rPr>
                <w:sz w:val="24"/>
                <w:szCs w:val="24"/>
              </w:rPr>
              <w:t>On Rebuke and Grace</w:t>
            </w:r>
          </w:p>
        </w:tc>
        <w:tc>
          <w:tcPr>
            <w:tcW w:w="4508" w:type="dxa"/>
          </w:tcPr>
          <w:p w14:paraId="58082B40" w14:textId="2562C76B" w:rsidR="00E5221A" w:rsidRPr="00DC35A0" w:rsidRDefault="000F7866">
            <w:pPr>
              <w:rPr>
                <w:sz w:val="24"/>
                <w:szCs w:val="24"/>
              </w:rPr>
            </w:pPr>
            <w:r w:rsidRPr="00DC35A0">
              <w:rPr>
                <w:sz w:val="24"/>
                <w:szCs w:val="24"/>
              </w:rPr>
              <w:t>Institutes of the Christian Religion</w:t>
            </w:r>
          </w:p>
        </w:tc>
      </w:tr>
      <w:tr w:rsidR="000F7866" w14:paraId="60E45C37" w14:textId="77777777" w:rsidTr="008B07D9">
        <w:tc>
          <w:tcPr>
            <w:tcW w:w="4508" w:type="dxa"/>
          </w:tcPr>
          <w:p w14:paraId="3BD638B8" w14:textId="1889B952" w:rsidR="000F7866" w:rsidRPr="00DC35A0" w:rsidRDefault="000F7866">
            <w:pPr>
              <w:rPr>
                <w:sz w:val="24"/>
                <w:szCs w:val="24"/>
              </w:rPr>
            </w:pPr>
            <w:r w:rsidRPr="00DC35A0">
              <w:rPr>
                <w:sz w:val="24"/>
                <w:szCs w:val="24"/>
              </w:rPr>
              <w:t>Before the fall Adam had free will and could have abstained from sin</w:t>
            </w:r>
          </w:p>
        </w:tc>
        <w:tc>
          <w:tcPr>
            <w:tcW w:w="4508" w:type="dxa"/>
          </w:tcPr>
          <w:p w14:paraId="244AB3E7" w14:textId="0D96C464" w:rsidR="000F7866" w:rsidRPr="00DC35A0" w:rsidRDefault="000F7866">
            <w:pPr>
              <w:rPr>
                <w:sz w:val="24"/>
                <w:szCs w:val="24"/>
              </w:rPr>
            </w:pPr>
            <w:r w:rsidRPr="00DC35A0">
              <w:rPr>
                <w:sz w:val="24"/>
                <w:szCs w:val="24"/>
              </w:rPr>
              <w:t>The fall was as the result of an absolute and positive decree of God</w:t>
            </w:r>
          </w:p>
        </w:tc>
      </w:tr>
      <w:tr w:rsidR="000F7866" w14:paraId="30926226" w14:textId="77777777" w:rsidTr="008B07D9">
        <w:tc>
          <w:tcPr>
            <w:tcW w:w="4508" w:type="dxa"/>
          </w:tcPr>
          <w:p w14:paraId="4271A429" w14:textId="67E71754" w:rsidR="000F7866" w:rsidRPr="00DC35A0" w:rsidRDefault="000F7866">
            <w:pPr>
              <w:rPr>
                <w:sz w:val="24"/>
                <w:szCs w:val="24"/>
              </w:rPr>
            </w:pPr>
            <w:r w:rsidRPr="00DC35A0">
              <w:rPr>
                <w:sz w:val="24"/>
                <w:szCs w:val="24"/>
              </w:rPr>
              <w:t>Original sin was committed at Eden through concupiscence</w:t>
            </w:r>
          </w:p>
        </w:tc>
        <w:tc>
          <w:tcPr>
            <w:tcW w:w="4508" w:type="dxa"/>
          </w:tcPr>
          <w:p w14:paraId="1CB3961C" w14:textId="13A7D14D" w:rsidR="000F7866" w:rsidRPr="00DC35A0" w:rsidRDefault="00732A03">
            <w:pPr>
              <w:rPr>
                <w:sz w:val="24"/>
                <w:szCs w:val="24"/>
              </w:rPr>
            </w:pPr>
            <w:r w:rsidRPr="00DC35A0">
              <w:rPr>
                <w:sz w:val="24"/>
                <w:szCs w:val="24"/>
              </w:rPr>
              <w:t xml:space="preserve">Humanity is totally depraved </w:t>
            </w:r>
            <w:r w:rsidR="006C20C9" w:rsidRPr="00DC35A0">
              <w:rPr>
                <w:sz w:val="24"/>
                <w:szCs w:val="24"/>
              </w:rPr>
              <w:t>because of</w:t>
            </w:r>
            <w:r w:rsidRPr="00DC35A0">
              <w:rPr>
                <w:sz w:val="24"/>
                <w:szCs w:val="24"/>
              </w:rPr>
              <w:t xml:space="preserve"> the fall</w:t>
            </w:r>
          </w:p>
        </w:tc>
      </w:tr>
      <w:tr w:rsidR="001266E2" w14:paraId="5A0FD887" w14:textId="77777777" w:rsidTr="001266E2">
        <w:tc>
          <w:tcPr>
            <w:tcW w:w="4508" w:type="dxa"/>
          </w:tcPr>
          <w:p w14:paraId="45C78EC6" w14:textId="012D6F93" w:rsidR="001266E2" w:rsidRPr="00DC35A0" w:rsidRDefault="001266E2">
            <w:pPr>
              <w:rPr>
                <w:sz w:val="24"/>
                <w:szCs w:val="24"/>
              </w:rPr>
            </w:pPr>
            <w:r w:rsidRPr="00DC35A0">
              <w:rPr>
                <w:sz w:val="24"/>
                <w:szCs w:val="24"/>
              </w:rPr>
              <w:t>Concupiscence – the desire to turn away from God and toward mankind (evident through the act of sex)</w:t>
            </w:r>
          </w:p>
        </w:tc>
        <w:tc>
          <w:tcPr>
            <w:tcW w:w="4508" w:type="dxa"/>
            <w:vMerge w:val="restart"/>
            <w:shd w:val="clear" w:color="auto" w:fill="F7CAAC" w:themeFill="accent2" w:themeFillTint="66"/>
          </w:tcPr>
          <w:p w14:paraId="13BD23B7" w14:textId="36A5EC38" w:rsidR="001266E2" w:rsidRPr="00DC35A0" w:rsidRDefault="001266E2">
            <w:pPr>
              <w:rPr>
                <w:sz w:val="24"/>
                <w:szCs w:val="24"/>
              </w:rPr>
            </w:pPr>
          </w:p>
        </w:tc>
      </w:tr>
      <w:tr w:rsidR="001266E2" w14:paraId="3F65D9C4" w14:textId="77777777" w:rsidTr="001266E2">
        <w:tc>
          <w:tcPr>
            <w:tcW w:w="4508" w:type="dxa"/>
          </w:tcPr>
          <w:p w14:paraId="4D533AB1" w14:textId="41AED366" w:rsidR="001266E2" w:rsidRPr="00DC35A0" w:rsidRDefault="001266E2">
            <w:pPr>
              <w:rPr>
                <w:sz w:val="24"/>
                <w:szCs w:val="24"/>
              </w:rPr>
            </w:pPr>
            <w:r w:rsidRPr="00DC35A0">
              <w:rPr>
                <w:sz w:val="24"/>
                <w:szCs w:val="24"/>
              </w:rPr>
              <w:t>Original sin is passed on through sex</w:t>
            </w:r>
            <w:r w:rsidRPr="00DC35A0">
              <w:rPr>
                <w:sz w:val="24"/>
                <w:szCs w:val="24"/>
              </w:rPr>
              <w:t xml:space="preserve">. </w:t>
            </w:r>
            <w:r w:rsidRPr="00DC35A0">
              <w:rPr>
                <w:sz w:val="24"/>
                <w:szCs w:val="24"/>
              </w:rPr>
              <w:t>Only Jesus didn’t inherit original sin since he was born from a virgin</w:t>
            </w:r>
          </w:p>
        </w:tc>
        <w:tc>
          <w:tcPr>
            <w:tcW w:w="4508" w:type="dxa"/>
            <w:vMerge/>
            <w:shd w:val="clear" w:color="auto" w:fill="F7CAAC" w:themeFill="accent2" w:themeFillTint="66"/>
          </w:tcPr>
          <w:p w14:paraId="0CFF7630" w14:textId="57023067" w:rsidR="001266E2" w:rsidRPr="00DC35A0" w:rsidRDefault="001266E2">
            <w:pPr>
              <w:rPr>
                <w:sz w:val="24"/>
                <w:szCs w:val="24"/>
              </w:rPr>
            </w:pPr>
          </w:p>
        </w:tc>
      </w:tr>
      <w:tr w:rsidR="001266E2" w14:paraId="659D6AA4" w14:textId="77777777" w:rsidTr="001266E2">
        <w:tc>
          <w:tcPr>
            <w:tcW w:w="4508" w:type="dxa"/>
          </w:tcPr>
          <w:p w14:paraId="2CF2A3F6" w14:textId="4A952807" w:rsidR="001266E2" w:rsidRPr="00DC35A0" w:rsidRDefault="001266E2">
            <w:pPr>
              <w:rPr>
                <w:sz w:val="24"/>
                <w:szCs w:val="24"/>
              </w:rPr>
            </w:pPr>
            <w:r w:rsidRPr="00DC35A0">
              <w:rPr>
                <w:sz w:val="24"/>
                <w:szCs w:val="24"/>
              </w:rPr>
              <w:t xml:space="preserve">We were seminally present in Adam when he ate the fruit from the </w:t>
            </w:r>
            <w:r w:rsidRPr="00DC35A0">
              <w:rPr>
                <w:sz w:val="24"/>
                <w:szCs w:val="24"/>
              </w:rPr>
              <w:t>tree,</w:t>
            </w:r>
            <w:r w:rsidRPr="00DC35A0">
              <w:rPr>
                <w:sz w:val="24"/>
                <w:szCs w:val="24"/>
              </w:rPr>
              <w:t xml:space="preserve"> so we share his guilt</w:t>
            </w:r>
          </w:p>
        </w:tc>
        <w:tc>
          <w:tcPr>
            <w:tcW w:w="4508" w:type="dxa"/>
            <w:vMerge/>
            <w:shd w:val="clear" w:color="auto" w:fill="F7CAAC" w:themeFill="accent2" w:themeFillTint="66"/>
          </w:tcPr>
          <w:p w14:paraId="7388E3F0" w14:textId="00CB3E5D" w:rsidR="001266E2" w:rsidRPr="00DC35A0" w:rsidRDefault="001266E2">
            <w:pPr>
              <w:rPr>
                <w:sz w:val="24"/>
                <w:szCs w:val="24"/>
              </w:rPr>
            </w:pPr>
          </w:p>
        </w:tc>
      </w:tr>
      <w:tr w:rsidR="001266E2" w14:paraId="349BBED2" w14:textId="77777777" w:rsidTr="001266E2">
        <w:tc>
          <w:tcPr>
            <w:tcW w:w="4508" w:type="dxa"/>
          </w:tcPr>
          <w:p w14:paraId="6CA9C2DD" w14:textId="32D2EFD7" w:rsidR="001266E2" w:rsidRPr="00DC35A0" w:rsidRDefault="001266E2" w:rsidP="00732A03">
            <w:pPr>
              <w:rPr>
                <w:sz w:val="24"/>
                <w:szCs w:val="24"/>
              </w:rPr>
            </w:pPr>
            <w:r w:rsidRPr="00DC35A0">
              <w:rPr>
                <w:sz w:val="24"/>
                <w:szCs w:val="24"/>
              </w:rPr>
              <w:t>Our essential human nature (liberium arbitrium) is free</w:t>
            </w:r>
          </w:p>
        </w:tc>
        <w:tc>
          <w:tcPr>
            <w:tcW w:w="4508" w:type="dxa"/>
            <w:vMerge/>
            <w:shd w:val="clear" w:color="auto" w:fill="F7CAAC" w:themeFill="accent2" w:themeFillTint="66"/>
          </w:tcPr>
          <w:p w14:paraId="47A58994" w14:textId="16F0AB46" w:rsidR="001266E2" w:rsidRPr="00DC35A0" w:rsidRDefault="001266E2" w:rsidP="00732A03">
            <w:pPr>
              <w:rPr>
                <w:sz w:val="24"/>
                <w:szCs w:val="24"/>
              </w:rPr>
            </w:pPr>
          </w:p>
        </w:tc>
      </w:tr>
      <w:tr w:rsidR="001266E2" w14:paraId="4649434E" w14:textId="77777777" w:rsidTr="001266E2">
        <w:tc>
          <w:tcPr>
            <w:tcW w:w="4508" w:type="dxa"/>
          </w:tcPr>
          <w:p w14:paraId="63110A8A" w14:textId="3B472294" w:rsidR="001266E2" w:rsidRPr="00DC35A0" w:rsidRDefault="001266E2" w:rsidP="00732A03">
            <w:pPr>
              <w:rPr>
                <w:sz w:val="24"/>
                <w:szCs w:val="24"/>
              </w:rPr>
            </w:pPr>
            <w:r w:rsidRPr="00DC35A0">
              <w:rPr>
                <w:sz w:val="24"/>
                <w:szCs w:val="24"/>
              </w:rPr>
              <w:t>We have lost our moral liberty (libertas)</w:t>
            </w:r>
          </w:p>
        </w:tc>
        <w:tc>
          <w:tcPr>
            <w:tcW w:w="4508" w:type="dxa"/>
            <w:vMerge/>
            <w:shd w:val="clear" w:color="auto" w:fill="F7CAAC" w:themeFill="accent2" w:themeFillTint="66"/>
          </w:tcPr>
          <w:p w14:paraId="1FCE3EBB" w14:textId="0F9121FC" w:rsidR="001266E2" w:rsidRPr="00DC35A0" w:rsidRDefault="001266E2" w:rsidP="00732A03">
            <w:pPr>
              <w:rPr>
                <w:sz w:val="24"/>
                <w:szCs w:val="24"/>
              </w:rPr>
            </w:pPr>
          </w:p>
        </w:tc>
      </w:tr>
      <w:tr w:rsidR="001266E2" w14:paraId="4A30CB32" w14:textId="77777777" w:rsidTr="008B07D9">
        <w:tc>
          <w:tcPr>
            <w:tcW w:w="4508" w:type="dxa"/>
          </w:tcPr>
          <w:p w14:paraId="03A7EA18" w14:textId="33066CC5" w:rsidR="001266E2" w:rsidRPr="00DC35A0" w:rsidRDefault="001266E2" w:rsidP="001266E2">
            <w:pPr>
              <w:rPr>
                <w:sz w:val="24"/>
                <w:szCs w:val="24"/>
              </w:rPr>
            </w:pPr>
            <w:r w:rsidRPr="00DC35A0">
              <w:rPr>
                <w:sz w:val="24"/>
                <w:szCs w:val="24"/>
              </w:rPr>
              <w:t>Our second nature is sinful and overrides our essential human nature</w:t>
            </w:r>
          </w:p>
        </w:tc>
        <w:tc>
          <w:tcPr>
            <w:tcW w:w="4508" w:type="dxa"/>
          </w:tcPr>
          <w:p w14:paraId="5BCC5DA1" w14:textId="1D398EC7" w:rsidR="001266E2" w:rsidRPr="00DC35A0" w:rsidRDefault="001266E2" w:rsidP="001266E2">
            <w:pPr>
              <w:rPr>
                <w:sz w:val="24"/>
                <w:szCs w:val="24"/>
              </w:rPr>
            </w:pPr>
            <w:r w:rsidRPr="00DC35A0">
              <w:rPr>
                <w:sz w:val="24"/>
                <w:szCs w:val="24"/>
              </w:rPr>
              <w:t>Eternal rewards or punishments are determined by God before birth</w:t>
            </w:r>
          </w:p>
        </w:tc>
      </w:tr>
      <w:tr w:rsidR="001266E2" w14:paraId="2A439188" w14:textId="77777777" w:rsidTr="008B07D9">
        <w:tc>
          <w:tcPr>
            <w:tcW w:w="4508" w:type="dxa"/>
          </w:tcPr>
          <w:p w14:paraId="4CF0119C" w14:textId="305AAD04" w:rsidR="001266E2" w:rsidRPr="00DC35A0" w:rsidRDefault="001266E2" w:rsidP="001266E2">
            <w:pPr>
              <w:rPr>
                <w:sz w:val="24"/>
                <w:szCs w:val="24"/>
              </w:rPr>
            </w:pPr>
            <w:r w:rsidRPr="00DC35A0">
              <w:rPr>
                <w:sz w:val="24"/>
                <w:szCs w:val="24"/>
              </w:rPr>
              <w:t>Human beings have both free will and are predestined otherwise there would be no moral exhortations in scripture.</w:t>
            </w:r>
          </w:p>
        </w:tc>
        <w:tc>
          <w:tcPr>
            <w:tcW w:w="4508" w:type="dxa"/>
          </w:tcPr>
          <w:p w14:paraId="30E05C59" w14:textId="0A07D249" w:rsidR="001266E2" w:rsidRPr="00DC35A0" w:rsidRDefault="001266E2" w:rsidP="001266E2">
            <w:pPr>
              <w:rPr>
                <w:sz w:val="24"/>
                <w:szCs w:val="24"/>
              </w:rPr>
            </w:pPr>
            <w:r w:rsidRPr="00DC35A0">
              <w:rPr>
                <w:sz w:val="24"/>
                <w:szCs w:val="24"/>
              </w:rPr>
              <w:t>Calvinistic Fatalism – We cannot choose a good act without God’s grace</w:t>
            </w:r>
          </w:p>
        </w:tc>
      </w:tr>
      <w:tr w:rsidR="001266E2" w14:paraId="6F712BBD" w14:textId="77777777" w:rsidTr="008B07D9">
        <w:tc>
          <w:tcPr>
            <w:tcW w:w="4508" w:type="dxa"/>
          </w:tcPr>
          <w:p w14:paraId="7D32E804" w14:textId="21AC47B9" w:rsidR="001266E2" w:rsidRPr="00DC35A0" w:rsidRDefault="001266E2" w:rsidP="001266E2">
            <w:pPr>
              <w:rPr>
                <w:sz w:val="24"/>
                <w:szCs w:val="24"/>
              </w:rPr>
            </w:pPr>
            <w:r w:rsidRPr="00DC35A0">
              <w:rPr>
                <w:sz w:val="24"/>
                <w:szCs w:val="24"/>
              </w:rPr>
              <w:t>We freely choose only to sin</w:t>
            </w:r>
          </w:p>
        </w:tc>
        <w:tc>
          <w:tcPr>
            <w:tcW w:w="4508" w:type="dxa"/>
          </w:tcPr>
          <w:p w14:paraId="24FBEAF3" w14:textId="1663E4C2" w:rsidR="001266E2" w:rsidRPr="00DC35A0" w:rsidRDefault="001266E2" w:rsidP="001266E2">
            <w:pPr>
              <w:rPr>
                <w:sz w:val="24"/>
                <w:szCs w:val="24"/>
              </w:rPr>
            </w:pPr>
            <w:r w:rsidRPr="00DC35A0">
              <w:rPr>
                <w:sz w:val="24"/>
                <w:szCs w:val="24"/>
              </w:rPr>
              <w:t>We are too wrapped up in sin to be able to obey God by ourselves.</w:t>
            </w:r>
          </w:p>
        </w:tc>
      </w:tr>
      <w:tr w:rsidR="001266E2" w14:paraId="2BFC828E" w14:textId="77777777" w:rsidTr="008B07D9">
        <w:tc>
          <w:tcPr>
            <w:tcW w:w="4508" w:type="dxa"/>
          </w:tcPr>
          <w:p w14:paraId="63A7EC17" w14:textId="790A38C1" w:rsidR="001266E2" w:rsidRPr="00DC35A0" w:rsidRDefault="001266E2" w:rsidP="001266E2">
            <w:pPr>
              <w:rPr>
                <w:sz w:val="24"/>
                <w:szCs w:val="24"/>
              </w:rPr>
            </w:pPr>
            <w:r w:rsidRPr="00DC35A0">
              <w:rPr>
                <w:sz w:val="24"/>
                <w:szCs w:val="24"/>
              </w:rPr>
              <w:t xml:space="preserve">We all deserve to be punished as we are all </w:t>
            </w:r>
            <w:r w:rsidRPr="00DC35A0">
              <w:rPr>
                <w:sz w:val="24"/>
                <w:szCs w:val="24"/>
              </w:rPr>
              <w:t>ma</w:t>
            </w:r>
            <w:r w:rsidRPr="00DC35A0">
              <w:rPr>
                <w:sz w:val="24"/>
                <w:szCs w:val="24"/>
              </w:rPr>
              <w:t>ssa peccati – a lump of sin</w:t>
            </w:r>
          </w:p>
        </w:tc>
        <w:tc>
          <w:tcPr>
            <w:tcW w:w="4508" w:type="dxa"/>
          </w:tcPr>
          <w:p w14:paraId="3C192711" w14:textId="1F42E713" w:rsidR="001266E2" w:rsidRPr="00DC35A0" w:rsidRDefault="001266E2" w:rsidP="001266E2">
            <w:pPr>
              <w:rPr>
                <w:sz w:val="24"/>
                <w:szCs w:val="24"/>
              </w:rPr>
            </w:pPr>
            <w:r w:rsidRPr="00DC35A0">
              <w:rPr>
                <w:sz w:val="24"/>
                <w:szCs w:val="24"/>
              </w:rPr>
              <w:t>God exercises his sovereignty by decreeing who is saved and who is damned</w:t>
            </w:r>
          </w:p>
        </w:tc>
      </w:tr>
      <w:tr w:rsidR="001266E2" w14:paraId="5805FDB7" w14:textId="77777777" w:rsidTr="008B07D9">
        <w:tc>
          <w:tcPr>
            <w:tcW w:w="4508" w:type="dxa"/>
          </w:tcPr>
          <w:p w14:paraId="2B1CF0D3" w14:textId="06FA4AD5" w:rsidR="001266E2" w:rsidRPr="00DC35A0" w:rsidRDefault="001266E2" w:rsidP="001266E2">
            <w:pPr>
              <w:rPr>
                <w:sz w:val="24"/>
                <w:szCs w:val="24"/>
              </w:rPr>
            </w:pPr>
            <w:r w:rsidRPr="00DC35A0">
              <w:rPr>
                <w:sz w:val="24"/>
                <w:szCs w:val="24"/>
              </w:rPr>
              <w:t>We need God’s grace and Christ’s atonement to do good</w:t>
            </w:r>
          </w:p>
        </w:tc>
        <w:tc>
          <w:tcPr>
            <w:tcW w:w="4508" w:type="dxa"/>
          </w:tcPr>
          <w:p w14:paraId="104F94A3" w14:textId="40539AB4" w:rsidR="001266E2" w:rsidRPr="00DC35A0" w:rsidRDefault="001266E2" w:rsidP="001266E2">
            <w:pPr>
              <w:rPr>
                <w:sz w:val="24"/>
                <w:szCs w:val="24"/>
              </w:rPr>
            </w:pPr>
            <w:r w:rsidRPr="00DC35A0">
              <w:rPr>
                <w:sz w:val="24"/>
                <w:szCs w:val="24"/>
              </w:rPr>
              <w:t>The doctrine of the election / Doctrine of the living saints</w:t>
            </w:r>
          </w:p>
        </w:tc>
      </w:tr>
      <w:tr w:rsidR="001266E2" w14:paraId="40689EDB" w14:textId="77777777" w:rsidTr="008B07D9">
        <w:tc>
          <w:tcPr>
            <w:tcW w:w="4508" w:type="dxa"/>
          </w:tcPr>
          <w:p w14:paraId="78E340C6" w14:textId="76F03821" w:rsidR="001266E2" w:rsidRPr="00DC35A0" w:rsidRDefault="001266E2" w:rsidP="001266E2">
            <w:pPr>
              <w:rPr>
                <w:sz w:val="24"/>
                <w:szCs w:val="24"/>
              </w:rPr>
            </w:pPr>
            <w:r w:rsidRPr="00DC35A0">
              <w:rPr>
                <w:sz w:val="24"/>
                <w:szCs w:val="24"/>
              </w:rPr>
              <w:lastRenderedPageBreak/>
              <w:t>God chooses the elect to be saved</w:t>
            </w:r>
          </w:p>
        </w:tc>
        <w:tc>
          <w:tcPr>
            <w:tcW w:w="4508" w:type="dxa"/>
          </w:tcPr>
          <w:p w14:paraId="4138F054" w14:textId="6EA865CA" w:rsidR="001266E2" w:rsidRPr="00DC35A0" w:rsidRDefault="001266E2" w:rsidP="001266E2">
            <w:pPr>
              <w:rPr>
                <w:sz w:val="24"/>
                <w:szCs w:val="24"/>
              </w:rPr>
            </w:pPr>
            <w:r w:rsidRPr="00DC35A0">
              <w:rPr>
                <w:sz w:val="24"/>
                <w:szCs w:val="24"/>
              </w:rPr>
              <w:t>No one who has rejected Christ can be saved.</w:t>
            </w:r>
          </w:p>
        </w:tc>
      </w:tr>
      <w:tr w:rsidR="001266E2" w14:paraId="028A3154" w14:textId="77777777" w:rsidTr="008B07D9">
        <w:tc>
          <w:tcPr>
            <w:tcW w:w="4508" w:type="dxa"/>
          </w:tcPr>
          <w:p w14:paraId="08A31752" w14:textId="7A31EF96" w:rsidR="001266E2" w:rsidRPr="00DC35A0" w:rsidRDefault="001266E2" w:rsidP="001266E2">
            <w:pPr>
              <w:rPr>
                <w:sz w:val="24"/>
                <w:szCs w:val="24"/>
              </w:rPr>
            </w:pPr>
            <w:r w:rsidRPr="00DC35A0">
              <w:rPr>
                <w:sz w:val="24"/>
                <w:szCs w:val="24"/>
              </w:rPr>
              <w:t>We are judged only by God’s grace, not by our works or deeds</w:t>
            </w:r>
          </w:p>
        </w:tc>
        <w:tc>
          <w:tcPr>
            <w:tcW w:w="4508" w:type="dxa"/>
          </w:tcPr>
          <w:p w14:paraId="73C25D82" w14:textId="77D9CF1A" w:rsidR="001266E2" w:rsidRPr="00DC35A0" w:rsidRDefault="001266E2" w:rsidP="001266E2">
            <w:pPr>
              <w:rPr>
                <w:sz w:val="24"/>
                <w:szCs w:val="24"/>
              </w:rPr>
            </w:pPr>
            <w:r w:rsidRPr="00DC35A0">
              <w:rPr>
                <w:sz w:val="24"/>
                <w:szCs w:val="24"/>
              </w:rPr>
              <w:t>The reprobates are totally depraved and destined to suffer in eternal damnation no matter what they do.</w:t>
            </w:r>
          </w:p>
        </w:tc>
      </w:tr>
      <w:tr w:rsidR="001266E2" w14:paraId="5927EC1D" w14:textId="77777777" w:rsidTr="008B07D9">
        <w:tc>
          <w:tcPr>
            <w:tcW w:w="4508" w:type="dxa"/>
          </w:tcPr>
          <w:p w14:paraId="52BA03B1" w14:textId="763629FD" w:rsidR="001266E2" w:rsidRPr="00DC35A0" w:rsidRDefault="001266E2" w:rsidP="001266E2">
            <w:pPr>
              <w:rPr>
                <w:sz w:val="24"/>
                <w:szCs w:val="24"/>
              </w:rPr>
            </w:pPr>
            <w:r w:rsidRPr="00DC35A0">
              <w:rPr>
                <w:sz w:val="24"/>
                <w:szCs w:val="24"/>
              </w:rPr>
              <w:t>God is merciful for saving some of us.</w:t>
            </w:r>
          </w:p>
        </w:tc>
        <w:tc>
          <w:tcPr>
            <w:tcW w:w="4508" w:type="dxa"/>
          </w:tcPr>
          <w:p w14:paraId="452C8CF2" w14:textId="3FCBF77A" w:rsidR="001266E2" w:rsidRPr="00DC35A0" w:rsidRDefault="001266E2" w:rsidP="001266E2">
            <w:pPr>
              <w:rPr>
                <w:sz w:val="24"/>
                <w:szCs w:val="24"/>
              </w:rPr>
            </w:pPr>
            <w:r w:rsidRPr="00DC35A0">
              <w:rPr>
                <w:sz w:val="24"/>
                <w:szCs w:val="24"/>
              </w:rPr>
              <w:t>Limited atonement means Christ’s death atones for some people’s sin, but not all.</w:t>
            </w:r>
          </w:p>
        </w:tc>
      </w:tr>
      <w:tr w:rsidR="001266E2" w14:paraId="5CE5DF8A" w14:textId="77777777" w:rsidTr="008B07D9">
        <w:tc>
          <w:tcPr>
            <w:tcW w:w="4508" w:type="dxa"/>
          </w:tcPr>
          <w:p w14:paraId="6B9A0A52" w14:textId="2534710F" w:rsidR="001266E2" w:rsidRPr="00DC35A0" w:rsidRDefault="001266E2" w:rsidP="001266E2">
            <w:pPr>
              <w:rPr>
                <w:sz w:val="24"/>
                <w:szCs w:val="24"/>
              </w:rPr>
            </w:pPr>
            <w:r w:rsidRPr="00DC35A0">
              <w:rPr>
                <w:sz w:val="24"/>
                <w:szCs w:val="24"/>
              </w:rPr>
              <w:t>Irresistible grace (</w:t>
            </w:r>
            <w:r w:rsidRPr="00DC35A0">
              <w:rPr>
                <w:i/>
                <w:iCs/>
                <w:sz w:val="24"/>
                <w:szCs w:val="24"/>
              </w:rPr>
              <w:t xml:space="preserve">gratia irresistibilis) </w:t>
            </w:r>
            <w:r w:rsidRPr="00DC35A0">
              <w:rPr>
                <w:iCs/>
                <w:sz w:val="24"/>
                <w:szCs w:val="24"/>
              </w:rPr>
              <w:t>means that any good behaviour from humans is only evidence of God</w:t>
            </w:r>
            <w:r w:rsidRPr="00DC35A0">
              <w:rPr>
                <w:iCs/>
                <w:sz w:val="24"/>
                <w:szCs w:val="24"/>
              </w:rPr>
              <w:t>’</w:t>
            </w:r>
            <w:r w:rsidRPr="00DC35A0">
              <w:rPr>
                <w:iCs/>
                <w:sz w:val="24"/>
                <w:szCs w:val="24"/>
              </w:rPr>
              <w:t>s grace, not of our merit</w:t>
            </w:r>
          </w:p>
        </w:tc>
        <w:tc>
          <w:tcPr>
            <w:tcW w:w="4508" w:type="dxa"/>
          </w:tcPr>
          <w:p w14:paraId="0F8ADA50" w14:textId="32982D5A" w:rsidR="001266E2" w:rsidRPr="00DC35A0" w:rsidRDefault="001266E2" w:rsidP="001266E2">
            <w:pPr>
              <w:rPr>
                <w:sz w:val="24"/>
                <w:szCs w:val="24"/>
              </w:rPr>
            </w:pPr>
            <w:r w:rsidRPr="00DC35A0">
              <w:rPr>
                <w:sz w:val="24"/>
                <w:szCs w:val="24"/>
              </w:rPr>
              <w:t>God’s grace is irresistible</w:t>
            </w:r>
            <w:r w:rsidRPr="00DC35A0">
              <w:rPr>
                <w:sz w:val="24"/>
                <w:szCs w:val="24"/>
              </w:rPr>
              <w:t xml:space="preserve">: </w:t>
            </w:r>
            <w:r w:rsidRPr="00DC35A0">
              <w:rPr>
                <w:sz w:val="24"/>
                <w:szCs w:val="24"/>
              </w:rPr>
              <w:t>The elect cannot commit apostasy and turn away from God</w:t>
            </w:r>
          </w:p>
        </w:tc>
      </w:tr>
      <w:tr w:rsidR="001266E2" w14:paraId="6B77F042" w14:textId="77777777" w:rsidTr="008B07D9">
        <w:tc>
          <w:tcPr>
            <w:tcW w:w="4508" w:type="dxa"/>
          </w:tcPr>
          <w:p w14:paraId="79BD9EF9" w14:textId="1DD3C9A9" w:rsidR="001266E2" w:rsidRPr="00DC35A0" w:rsidRDefault="001266E2" w:rsidP="001266E2">
            <w:pPr>
              <w:rPr>
                <w:sz w:val="24"/>
                <w:szCs w:val="24"/>
              </w:rPr>
            </w:pPr>
            <w:r w:rsidRPr="00DC35A0">
              <w:rPr>
                <w:sz w:val="24"/>
                <w:szCs w:val="24"/>
              </w:rPr>
              <w:t>Those who are saved are known as the remnant</w:t>
            </w:r>
          </w:p>
        </w:tc>
        <w:tc>
          <w:tcPr>
            <w:tcW w:w="4508" w:type="dxa"/>
          </w:tcPr>
          <w:p w14:paraId="7A88C198" w14:textId="386EEBDA" w:rsidR="001266E2" w:rsidRPr="00DC35A0" w:rsidRDefault="001266E2" w:rsidP="001266E2">
            <w:pPr>
              <w:rPr>
                <w:sz w:val="24"/>
                <w:szCs w:val="24"/>
              </w:rPr>
            </w:pPr>
            <w:r w:rsidRPr="00DC35A0">
              <w:rPr>
                <w:sz w:val="24"/>
                <w:szCs w:val="24"/>
              </w:rPr>
              <w:t>God gives grace to the elect only so that they can be saved (Justification by Faith)</w:t>
            </w:r>
          </w:p>
        </w:tc>
      </w:tr>
      <w:tr w:rsidR="001266E2" w14:paraId="665FDB95" w14:textId="77777777" w:rsidTr="008B07D9">
        <w:tc>
          <w:tcPr>
            <w:tcW w:w="4508" w:type="dxa"/>
          </w:tcPr>
          <w:p w14:paraId="7349008B" w14:textId="46B26DA4" w:rsidR="001266E2" w:rsidRPr="00DC35A0" w:rsidRDefault="001266E2" w:rsidP="001266E2">
            <w:pPr>
              <w:rPr>
                <w:sz w:val="24"/>
                <w:szCs w:val="24"/>
              </w:rPr>
            </w:pPr>
            <w:r w:rsidRPr="00DC35A0">
              <w:rPr>
                <w:sz w:val="24"/>
                <w:szCs w:val="24"/>
              </w:rPr>
              <w:t xml:space="preserve">Single predestination – </w:t>
            </w:r>
            <w:r w:rsidR="00641838">
              <w:rPr>
                <w:sz w:val="24"/>
                <w:szCs w:val="24"/>
              </w:rPr>
              <w:t>G</w:t>
            </w:r>
            <w:r w:rsidRPr="00DC35A0">
              <w:rPr>
                <w:sz w:val="24"/>
                <w:szCs w:val="24"/>
              </w:rPr>
              <w:t>od chooses the elect but doesn’t actively reprobate anyone</w:t>
            </w:r>
          </w:p>
        </w:tc>
        <w:tc>
          <w:tcPr>
            <w:tcW w:w="4508" w:type="dxa"/>
          </w:tcPr>
          <w:p w14:paraId="52A6DC57" w14:textId="392DDB25" w:rsidR="001266E2" w:rsidRPr="00DC35A0" w:rsidRDefault="001266E2" w:rsidP="001266E2">
            <w:pPr>
              <w:rPr>
                <w:sz w:val="24"/>
                <w:szCs w:val="24"/>
              </w:rPr>
            </w:pPr>
            <w:r w:rsidRPr="00DC35A0">
              <w:rPr>
                <w:sz w:val="24"/>
                <w:szCs w:val="24"/>
              </w:rPr>
              <w:t>Double predestination – God actively chose who would be saved and who would be damned.</w:t>
            </w:r>
          </w:p>
        </w:tc>
      </w:tr>
      <w:tr w:rsidR="001266E2" w14:paraId="195E19AD" w14:textId="77777777" w:rsidTr="008B07D9">
        <w:tc>
          <w:tcPr>
            <w:tcW w:w="4508" w:type="dxa"/>
          </w:tcPr>
          <w:p w14:paraId="0677C524" w14:textId="0250846A" w:rsidR="001266E2" w:rsidRPr="00DC35A0" w:rsidRDefault="001266E2" w:rsidP="001266E2">
            <w:pPr>
              <w:rPr>
                <w:sz w:val="24"/>
                <w:szCs w:val="24"/>
              </w:rPr>
            </w:pPr>
            <w:r w:rsidRPr="00DC35A0">
              <w:rPr>
                <w:sz w:val="24"/>
                <w:szCs w:val="24"/>
              </w:rPr>
              <w:t>Predestination</w:t>
            </w:r>
            <w:r w:rsidR="005B5E12">
              <w:rPr>
                <w:sz w:val="24"/>
                <w:szCs w:val="24"/>
              </w:rPr>
              <w:t xml:space="preserve"> for hell</w:t>
            </w:r>
            <w:r w:rsidRPr="00DC35A0">
              <w:rPr>
                <w:sz w:val="24"/>
                <w:szCs w:val="24"/>
              </w:rPr>
              <w:t xml:space="preserve"> is based on God’s foreknowledge</w:t>
            </w:r>
            <w:r w:rsidR="005B5E12">
              <w:rPr>
                <w:sz w:val="24"/>
                <w:szCs w:val="24"/>
              </w:rPr>
              <w:t xml:space="preserve"> rather than his action</w:t>
            </w:r>
          </w:p>
        </w:tc>
        <w:tc>
          <w:tcPr>
            <w:tcW w:w="4508" w:type="dxa"/>
          </w:tcPr>
          <w:p w14:paraId="3BD299AB" w14:textId="73E775E3" w:rsidR="001266E2" w:rsidRPr="00DC35A0" w:rsidRDefault="001266E2" w:rsidP="001266E2">
            <w:pPr>
              <w:rPr>
                <w:sz w:val="24"/>
                <w:szCs w:val="24"/>
              </w:rPr>
            </w:pPr>
            <w:r w:rsidRPr="00DC35A0">
              <w:rPr>
                <w:sz w:val="24"/>
                <w:szCs w:val="24"/>
              </w:rPr>
              <w:t xml:space="preserve">Predestination is based both on God’s </w:t>
            </w:r>
            <w:r w:rsidRPr="00DC35A0">
              <w:rPr>
                <w:sz w:val="24"/>
                <w:szCs w:val="24"/>
              </w:rPr>
              <w:t>forek</w:t>
            </w:r>
            <w:r w:rsidRPr="00DC35A0">
              <w:rPr>
                <w:sz w:val="24"/>
                <w:szCs w:val="24"/>
              </w:rPr>
              <w:t>nowledge and his active decree.</w:t>
            </w:r>
          </w:p>
        </w:tc>
      </w:tr>
      <w:tr w:rsidR="001266E2" w14:paraId="3AC6630B" w14:textId="77777777" w:rsidTr="008B07D9">
        <w:tc>
          <w:tcPr>
            <w:tcW w:w="4508" w:type="dxa"/>
          </w:tcPr>
          <w:p w14:paraId="0762698B" w14:textId="12C65BF2" w:rsidR="001266E2" w:rsidRPr="00DC35A0" w:rsidRDefault="001266E2" w:rsidP="001266E2">
            <w:pPr>
              <w:rPr>
                <w:sz w:val="24"/>
                <w:szCs w:val="24"/>
              </w:rPr>
            </w:pPr>
            <w:r w:rsidRPr="00DC35A0">
              <w:rPr>
                <w:sz w:val="24"/>
                <w:szCs w:val="24"/>
              </w:rPr>
              <w:t>No one knows who or why we are saved</w:t>
            </w:r>
          </w:p>
        </w:tc>
        <w:tc>
          <w:tcPr>
            <w:tcW w:w="4508" w:type="dxa"/>
          </w:tcPr>
          <w:p w14:paraId="6577AA1F" w14:textId="7A0D7747" w:rsidR="001266E2" w:rsidRPr="00DC35A0" w:rsidRDefault="001266E2" w:rsidP="001266E2">
            <w:pPr>
              <w:rPr>
                <w:sz w:val="24"/>
                <w:szCs w:val="24"/>
              </w:rPr>
            </w:pPr>
            <w:r w:rsidRPr="00DC35A0">
              <w:rPr>
                <w:sz w:val="24"/>
                <w:szCs w:val="24"/>
              </w:rPr>
              <w:t>It is a divine mystery whether we are saved or damned, but we may be able to tell where we are predestined for by our evident faith or evident lack of it.</w:t>
            </w:r>
          </w:p>
        </w:tc>
      </w:tr>
      <w:tr w:rsidR="001266E2" w14:paraId="323A4867" w14:textId="77777777" w:rsidTr="001266E2">
        <w:tc>
          <w:tcPr>
            <w:tcW w:w="4508" w:type="dxa"/>
            <w:vMerge w:val="restart"/>
            <w:shd w:val="clear" w:color="auto" w:fill="F7CAAC" w:themeFill="accent2" w:themeFillTint="66"/>
          </w:tcPr>
          <w:p w14:paraId="4D56AAAA" w14:textId="77777777" w:rsidR="001266E2" w:rsidRPr="00DC35A0" w:rsidRDefault="001266E2" w:rsidP="001266E2">
            <w:pPr>
              <w:rPr>
                <w:sz w:val="24"/>
                <w:szCs w:val="24"/>
              </w:rPr>
            </w:pPr>
          </w:p>
        </w:tc>
        <w:tc>
          <w:tcPr>
            <w:tcW w:w="4508" w:type="dxa"/>
          </w:tcPr>
          <w:p w14:paraId="0BE6050F" w14:textId="505292C9" w:rsidR="001266E2" w:rsidRPr="00DC35A0" w:rsidRDefault="001266E2" w:rsidP="001266E2">
            <w:pPr>
              <w:rPr>
                <w:sz w:val="24"/>
                <w:szCs w:val="24"/>
              </w:rPr>
            </w:pPr>
            <w:r w:rsidRPr="00DC35A0">
              <w:rPr>
                <w:sz w:val="24"/>
                <w:szCs w:val="24"/>
              </w:rPr>
              <w:t>Later at the Synod of Dort (1619), Calvinists argued:</w:t>
            </w:r>
          </w:p>
          <w:p w14:paraId="10DE10E1" w14:textId="43480245" w:rsidR="001266E2" w:rsidRPr="00DC35A0" w:rsidRDefault="001266E2" w:rsidP="001266E2">
            <w:pPr>
              <w:rPr>
                <w:sz w:val="24"/>
                <w:szCs w:val="24"/>
              </w:rPr>
            </w:pPr>
            <w:r w:rsidRPr="00DC35A0">
              <w:rPr>
                <w:sz w:val="24"/>
                <w:szCs w:val="24"/>
              </w:rPr>
              <w:t>Total Depravity – humanity is corrupt</w:t>
            </w:r>
          </w:p>
        </w:tc>
      </w:tr>
      <w:tr w:rsidR="001266E2" w14:paraId="1F28F6AC" w14:textId="77777777" w:rsidTr="001266E2">
        <w:tc>
          <w:tcPr>
            <w:tcW w:w="4508" w:type="dxa"/>
            <w:vMerge/>
            <w:shd w:val="clear" w:color="auto" w:fill="F7CAAC" w:themeFill="accent2" w:themeFillTint="66"/>
          </w:tcPr>
          <w:p w14:paraId="765F7F5C" w14:textId="77777777" w:rsidR="001266E2" w:rsidRPr="00DC35A0" w:rsidRDefault="001266E2" w:rsidP="001266E2">
            <w:pPr>
              <w:rPr>
                <w:sz w:val="24"/>
                <w:szCs w:val="24"/>
              </w:rPr>
            </w:pPr>
          </w:p>
        </w:tc>
        <w:tc>
          <w:tcPr>
            <w:tcW w:w="4508" w:type="dxa"/>
          </w:tcPr>
          <w:p w14:paraId="48A5E402" w14:textId="159E90BA" w:rsidR="001266E2" w:rsidRPr="00DC35A0" w:rsidRDefault="001266E2" w:rsidP="001266E2">
            <w:pPr>
              <w:rPr>
                <w:sz w:val="24"/>
                <w:szCs w:val="24"/>
              </w:rPr>
            </w:pPr>
            <w:r w:rsidRPr="00DC35A0">
              <w:rPr>
                <w:sz w:val="24"/>
                <w:szCs w:val="24"/>
              </w:rPr>
              <w:t>Unconditional Election – God chose who would be saved</w:t>
            </w:r>
          </w:p>
        </w:tc>
      </w:tr>
      <w:tr w:rsidR="001266E2" w14:paraId="3AD17E31" w14:textId="77777777" w:rsidTr="001266E2">
        <w:tc>
          <w:tcPr>
            <w:tcW w:w="4508" w:type="dxa"/>
            <w:vMerge/>
            <w:shd w:val="clear" w:color="auto" w:fill="F7CAAC" w:themeFill="accent2" w:themeFillTint="66"/>
          </w:tcPr>
          <w:p w14:paraId="1BBE1DE4" w14:textId="77777777" w:rsidR="001266E2" w:rsidRPr="00DC35A0" w:rsidRDefault="001266E2" w:rsidP="001266E2">
            <w:pPr>
              <w:rPr>
                <w:sz w:val="24"/>
                <w:szCs w:val="24"/>
              </w:rPr>
            </w:pPr>
          </w:p>
        </w:tc>
        <w:tc>
          <w:tcPr>
            <w:tcW w:w="4508" w:type="dxa"/>
          </w:tcPr>
          <w:p w14:paraId="678D826D" w14:textId="46E5B47F" w:rsidR="001266E2" w:rsidRPr="00DC35A0" w:rsidRDefault="001266E2" w:rsidP="001266E2">
            <w:pPr>
              <w:rPr>
                <w:sz w:val="24"/>
                <w:szCs w:val="24"/>
              </w:rPr>
            </w:pPr>
            <w:r w:rsidRPr="00DC35A0">
              <w:rPr>
                <w:sz w:val="24"/>
                <w:szCs w:val="24"/>
              </w:rPr>
              <w:t>Limited Atonement – Christ’s death was only for some</w:t>
            </w:r>
          </w:p>
        </w:tc>
      </w:tr>
      <w:tr w:rsidR="001266E2" w14:paraId="0B6F36C8" w14:textId="77777777" w:rsidTr="001266E2">
        <w:tc>
          <w:tcPr>
            <w:tcW w:w="4508" w:type="dxa"/>
            <w:vMerge/>
            <w:shd w:val="clear" w:color="auto" w:fill="F7CAAC" w:themeFill="accent2" w:themeFillTint="66"/>
          </w:tcPr>
          <w:p w14:paraId="4F8692F4" w14:textId="77777777" w:rsidR="001266E2" w:rsidRPr="00DC35A0" w:rsidRDefault="001266E2" w:rsidP="001266E2">
            <w:pPr>
              <w:rPr>
                <w:sz w:val="24"/>
                <w:szCs w:val="24"/>
              </w:rPr>
            </w:pPr>
          </w:p>
        </w:tc>
        <w:tc>
          <w:tcPr>
            <w:tcW w:w="4508" w:type="dxa"/>
          </w:tcPr>
          <w:p w14:paraId="78C07C58" w14:textId="215CC0EB" w:rsidR="001266E2" w:rsidRPr="00DC35A0" w:rsidRDefault="001266E2" w:rsidP="001266E2">
            <w:pPr>
              <w:rPr>
                <w:sz w:val="24"/>
                <w:szCs w:val="24"/>
              </w:rPr>
            </w:pPr>
            <w:r w:rsidRPr="00DC35A0">
              <w:rPr>
                <w:sz w:val="24"/>
                <w:szCs w:val="24"/>
              </w:rPr>
              <w:t>Irresistible grace – we cannot escape God’s choice</w:t>
            </w:r>
          </w:p>
        </w:tc>
      </w:tr>
      <w:tr w:rsidR="001266E2" w14:paraId="5F4CFFD8" w14:textId="77777777" w:rsidTr="001266E2">
        <w:tc>
          <w:tcPr>
            <w:tcW w:w="4508" w:type="dxa"/>
            <w:vMerge/>
            <w:shd w:val="clear" w:color="auto" w:fill="F7CAAC" w:themeFill="accent2" w:themeFillTint="66"/>
          </w:tcPr>
          <w:p w14:paraId="1F6FA3C1" w14:textId="77777777" w:rsidR="001266E2" w:rsidRPr="00DC35A0" w:rsidRDefault="001266E2" w:rsidP="001266E2">
            <w:pPr>
              <w:rPr>
                <w:sz w:val="24"/>
                <w:szCs w:val="24"/>
              </w:rPr>
            </w:pPr>
          </w:p>
        </w:tc>
        <w:tc>
          <w:tcPr>
            <w:tcW w:w="4508" w:type="dxa"/>
          </w:tcPr>
          <w:p w14:paraId="18E9E042" w14:textId="55D813DC" w:rsidR="001266E2" w:rsidRPr="00DC35A0" w:rsidRDefault="001266E2" w:rsidP="001266E2">
            <w:pPr>
              <w:rPr>
                <w:sz w:val="24"/>
                <w:szCs w:val="24"/>
              </w:rPr>
            </w:pPr>
            <w:r w:rsidRPr="00DC35A0">
              <w:rPr>
                <w:sz w:val="24"/>
                <w:szCs w:val="24"/>
              </w:rPr>
              <w:t>Perseverance of the saints – the elect will never give up their faith</w:t>
            </w:r>
          </w:p>
        </w:tc>
      </w:tr>
    </w:tbl>
    <w:p w14:paraId="4A0BD28C" w14:textId="2E9C6847" w:rsidR="008B07D9" w:rsidRDefault="008B07D9"/>
    <w:p w14:paraId="41594927" w14:textId="79A58C79" w:rsidR="00DC35A0" w:rsidRPr="00335221" w:rsidRDefault="00DC35A0">
      <w:pPr>
        <w:rPr>
          <w:sz w:val="24"/>
        </w:rPr>
      </w:pPr>
      <w:r w:rsidRPr="00335221">
        <w:rPr>
          <w:sz w:val="24"/>
        </w:rPr>
        <w:t xml:space="preserve">The </w:t>
      </w:r>
      <w:r w:rsidR="005B5E12">
        <w:rPr>
          <w:sz w:val="24"/>
        </w:rPr>
        <w:t xml:space="preserve">most significant </w:t>
      </w:r>
      <w:r w:rsidRPr="00335221">
        <w:rPr>
          <w:sz w:val="24"/>
        </w:rPr>
        <w:t>point of contention</w:t>
      </w:r>
      <w:r w:rsidR="005B5E12">
        <w:rPr>
          <w:sz w:val="24"/>
        </w:rPr>
        <w:t xml:space="preserve"> between Augustine and Calvin</w:t>
      </w:r>
      <w:r w:rsidRPr="00335221">
        <w:rPr>
          <w:sz w:val="24"/>
        </w:rPr>
        <w:t xml:space="preserve"> is over the issue of double predestination. There is </w:t>
      </w:r>
      <w:r w:rsidR="005B5E12">
        <w:rPr>
          <w:sz w:val="24"/>
        </w:rPr>
        <w:t xml:space="preserve">some </w:t>
      </w:r>
      <w:r w:rsidRPr="00335221">
        <w:rPr>
          <w:sz w:val="24"/>
        </w:rPr>
        <w:t>disagreement</w:t>
      </w:r>
      <w:r w:rsidR="005B5E12">
        <w:rPr>
          <w:sz w:val="24"/>
        </w:rPr>
        <w:t xml:space="preserve"> </w:t>
      </w:r>
      <w:r w:rsidRPr="00335221">
        <w:rPr>
          <w:sz w:val="24"/>
        </w:rPr>
        <w:t>regarding the extent to which th</w:t>
      </w:r>
      <w:r w:rsidR="005B5E12">
        <w:rPr>
          <w:sz w:val="24"/>
        </w:rPr>
        <w:t>ey differ on this</w:t>
      </w:r>
      <w:r w:rsidRPr="00335221">
        <w:rPr>
          <w:sz w:val="24"/>
        </w:rPr>
        <w:t xml:space="preserve">. </w:t>
      </w:r>
      <w:r w:rsidR="00335221" w:rsidRPr="00335221">
        <w:rPr>
          <w:sz w:val="24"/>
        </w:rPr>
        <w:t>The Roman Catholic Church argues that Calvin preaches double predestination by saying that God actively chooses both the elect and the reprobate</w:t>
      </w:r>
      <w:r w:rsidR="005B5E12">
        <w:rPr>
          <w:sz w:val="24"/>
        </w:rPr>
        <w:t>,</w:t>
      </w:r>
      <w:r w:rsidR="00335221" w:rsidRPr="00335221">
        <w:rPr>
          <w:sz w:val="24"/>
        </w:rPr>
        <w:t xml:space="preserve"> whereas</w:t>
      </w:r>
      <w:r w:rsidR="00641838">
        <w:rPr>
          <w:sz w:val="24"/>
        </w:rPr>
        <w:t xml:space="preserve"> </w:t>
      </w:r>
      <w:r w:rsidR="00335221" w:rsidRPr="00335221">
        <w:rPr>
          <w:sz w:val="24"/>
        </w:rPr>
        <w:t xml:space="preserve">Augustine claims that God only </w:t>
      </w:r>
      <w:r w:rsidR="00E310CC">
        <w:rPr>
          <w:sz w:val="24"/>
        </w:rPr>
        <w:t xml:space="preserve">actively </w:t>
      </w:r>
      <w:r w:rsidR="00335221" w:rsidRPr="00335221">
        <w:rPr>
          <w:sz w:val="24"/>
        </w:rPr>
        <w:t>choses the remnan</w:t>
      </w:r>
      <w:r w:rsidR="00E310CC">
        <w:rPr>
          <w:sz w:val="24"/>
        </w:rPr>
        <w:t>t</w:t>
      </w:r>
      <w:bookmarkStart w:id="0" w:name="_GoBack"/>
      <w:bookmarkEnd w:id="0"/>
      <w:r w:rsidR="00E310CC">
        <w:rPr>
          <w:sz w:val="24"/>
        </w:rPr>
        <w:t>,</w:t>
      </w:r>
      <w:r w:rsidR="00335221" w:rsidRPr="00335221">
        <w:rPr>
          <w:sz w:val="24"/>
        </w:rPr>
        <w:t xml:space="preserve"> and merely passively </w:t>
      </w:r>
      <w:r w:rsidR="005B5E12">
        <w:rPr>
          <w:sz w:val="24"/>
        </w:rPr>
        <w:t xml:space="preserve">refrains from </w:t>
      </w:r>
      <w:r w:rsidR="00335221" w:rsidRPr="00335221">
        <w:rPr>
          <w:sz w:val="24"/>
        </w:rPr>
        <w:t>select</w:t>
      </w:r>
      <w:r w:rsidR="005B5E12">
        <w:rPr>
          <w:sz w:val="24"/>
        </w:rPr>
        <w:t>ing</w:t>
      </w:r>
      <w:r w:rsidR="00335221" w:rsidRPr="00335221">
        <w:rPr>
          <w:sz w:val="24"/>
        </w:rPr>
        <w:t xml:space="preserve"> the </w:t>
      </w:r>
      <w:r w:rsidR="00641838" w:rsidRPr="00335221">
        <w:rPr>
          <w:sz w:val="24"/>
        </w:rPr>
        <w:t>reprobate</w:t>
      </w:r>
      <w:r w:rsidR="00335221" w:rsidRPr="00335221">
        <w:rPr>
          <w:sz w:val="24"/>
        </w:rPr>
        <w:t>.</w:t>
      </w:r>
      <w:r w:rsidR="005B5E12">
        <w:rPr>
          <w:sz w:val="24"/>
        </w:rPr>
        <w:t xml:space="preserve"> In this model, God foreknows who will be damned but doesn’t actively damn them. The reason this is a problem is that double predestination appears to make God the author of sin which Augustine refutes. Augustine places the choice to sin firmly at humanity’s door. </w:t>
      </w:r>
    </w:p>
    <w:sectPr w:rsidR="00DC35A0" w:rsidRPr="0033522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8824C" w14:textId="77777777" w:rsidR="008B07D9" w:rsidRDefault="008B07D9" w:rsidP="008B07D9">
      <w:pPr>
        <w:spacing w:after="0" w:line="240" w:lineRule="auto"/>
      </w:pPr>
      <w:r>
        <w:separator/>
      </w:r>
    </w:p>
  </w:endnote>
  <w:endnote w:type="continuationSeparator" w:id="0">
    <w:p w14:paraId="1002BA6E" w14:textId="77777777" w:rsidR="008B07D9" w:rsidRDefault="008B07D9" w:rsidP="008B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DCAA" w14:textId="77777777" w:rsidR="008B07D9" w:rsidRDefault="008B07D9" w:rsidP="008B07D9">
    <w:pPr>
      <w:pStyle w:val="Footer"/>
      <w:jc w:val="right"/>
    </w:pPr>
    <w:r>
      <w:rPr>
        <w:noProof/>
      </w:rPr>
      <mc:AlternateContent>
        <mc:Choice Requires="wps">
          <w:drawing>
            <wp:anchor distT="45720" distB="45720" distL="114300" distR="114300" simplePos="0" relativeHeight="251659264" behindDoc="0" locked="0" layoutInCell="1" allowOverlap="1" wp14:anchorId="655A9287" wp14:editId="5EB425D9">
              <wp:simplePos x="0" y="0"/>
              <wp:positionH relativeFrom="column">
                <wp:posOffset>5315632</wp:posOffset>
              </wp:positionH>
              <wp:positionV relativeFrom="paragraph">
                <wp:posOffset>-396013</wp:posOffset>
              </wp:positionV>
              <wp:extent cx="1173480" cy="102997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029970"/>
                      </a:xfrm>
                      <a:prstGeom prst="rect">
                        <a:avLst/>
                      </a:prstGeom>
                      <a:solidFill>
                        <a:srgbClr val="FFFFFF"/>
                      </a:solidFill>
                      <a:ln w="9525">
                        <a:noFill/>
                        <a:miter lim="800000"/>
                        <a:headEnd/>
                        <a:tailEnd/>
                      </a:ln>
                    </wps:spPr>
                    <wps:txbx>
                      <w:txbxContent>
                        <w:p w14:paraId="401CE9BF" w14:textId="77777777" w:rsidR="008B07D9" w:rsidRDefault="008B07D9">
                          <w:r>
                            <w:rPr>
                              <w:noProof/>
                            </w:rPr>
                            <w:drawing>
                              <wp:inline distT="0" distB="0" distL="0" distR="0" wp14:anchorId="4F7CB086" wp14:editId="7D8CD287">
                                <wp:extent cx="982411" cy="982411"/>
                                <wp:effectExtent l="0" t="0" r="8255" b="8255"/>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jpg"/>
                                        <pic:cNvPicPr/>
                                      </pic:nvPicPr>
                                      <pic:blipFill>
                                        <a:blip r:embed="rId1">
                                          <a:extLst>
                                            <a:ext uri="{28A0092B-C50C-407E-A947-70E740481C1C}">
                                              <a14:useLocalDpi xmlns:a14="http://schemas.microsoft.com/office/drawing/2010/main" val="0"/>
                                            </a:ext>
                                          </a:extLst>
                                        </a:blip>
                                        <a:stretch>
                                          <a:fillRect/>
                                        </a:stretch>
                                      </pic:blipFill>
                                      <pic:spPr>
                                        <a:xfrm>
                                          <a:off x="0" y="0"/>
                                          <a:ext cx="994266" cy="9942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A9287" id="_x0000_t202" coordsize="21600,21600" o:spt="202" path="m,l,21600r21600,l21600,xe">
              <v:stroke joinstyle="miter"/>
              <v:path gradientshapeok="t" o:connecttype="rect"/>
            </v:shapetype>
            <v:shape id="Text Box 2" o:spid="_x0000_s1026" type="#_x0000_t202" style="position:absolute;left:0;text-align:left;margin-left:418.55pt;margin-top:-31.2pt;width:92.4pt;height:8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" stroked="f">
              <v:textbox>
                <w:txbxContent>
                  <w:p w14:paraId="401CE9BF" w14:textId="77777777" w:rsidR="008B07D9" w:rsidRDefault="008B07D9">
                    <w:r>
                      <w:rPr>
                        <w:noProof/>
                      </w:rPr>
                      <w:drawing>
                        <wp:inline distT="0" distB="0" distL="0" distR="0" wp14:anchorId="4F7CB086" wp14:editId="7D8CD287">
                          <wp:extent cx="982411" cy="982411"/>
                          <wp:effectExtent l="0" t="0" r="8255" b="8255"/>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jpg"/>
                                  <pic:cNvPicPr/>
                                </pic:nvPicPr>
                                <pic:blipFill>
                                  <a:blip r:embed="rId1">
                                    <a:extLst>
                                      <a:ext uri="{28A0092B-C50C-407E-A947-70E740481C1C}">
                                        <a14:useLocalDpi xmlns:a14="http://schemas.microsoft.com/office/drawing/2010/main" val="0"/>
                                      </a:ext>
                                    </a:extLst>
                                  </a:blip>
                                  <a:stretch>
                                    <a:fillRect/>
                                  </a:stretch>
                                </pic:blipFill>
                                <pic:spPr>
                                  <a:xfrm>
                                    <a:off x="0" y="0"/>
                                    <a:ext cx="994266" cy="994266"/>
                                  </a:xfrm>
                                  <a:prstGeom prst="rect">
                                    <a:avLst/>
                                  </a:prstGeom>
                                </pic:spPr>
                              </pic:pic>
                            </a:graphicData>
                          </a:graphic>
                        </wp:inline>
                      </w:drawing>
                    </w:r>
                  </w:p>
                </w:txbxContent>
              </v:textbox>
              <w10:wrap type="square"/>
            </v:shape>
          </w:pict>
        </mc:Fallback>
      </mc:AlternateContent>
    </w:r>
    <w:r>
      <w:t>www.philosophyninja.co.uk</w:t>
    </w:r>
  </w:p>
  <w:p w14:paraId="566B284B" w14:textId="77777777" w:rsidR="008B07D9" w:rsidRDefault="008B0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574B1" w14:textId="77777777" w:rsidR="008B07D9" w:rsidRDefault="008B07D9" w:rsidP="008B07D9">
      <w:pPr>
        <w:spacing w:after="0" w:line="240" w:lineRule="auto"/>
      </w:pPr>
      <w:r>
        <w:separator/>
      </w:r>
    </w:p>
  </w:footnote>
  <w:footnote w:type="continuationSeparator" w:id="0">
    <w:p w14:paraId="72C57680" w14:textId="77777777" w:rsidR="008B07D9" w:rsidRDefault="008B07D9" w:rsidP="008B07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D9"/>
    <w:rsid w:val="000237D0"/>
    <w:rsid w:val="000F7866"/>
    <w:rsid w:val="001266E2"/>
    <w:rsid w:val="00251B1F"/>
    <w:rsid w:val="00335221"/>
    <w:rsid w:val="003859B8"/>
    <w:rsid w:val="003B2D2B"/>
    <w:rsid w:val="00406887"/>
    <w:rsid w:val="005B5E12"/>
    <w:rsid w:val="00641838"/>
    <w:rsid w:val="006642FD"/>
    <w:rsid w:val="006B333C"/>
    <w:rsid w:val="006C20C9"/>
    <w:rsid w:val="00732A03"/>
    <w:rsid w:val="00870DE7"/>
    <w:rsid w:val="008901D7"/>
    <w:rsid w:val="008B07D9"/>
    <w:rsid w:val="0096021B"/>
    <w:rsid w:val="00B00062"/>
    <w:rsid w:val="00B018BD"/>
    <w:rsid w:val="00C41153"/>
    <w:rsid w:val="00D02AA1"/>
    <w:rsid w:val="00DC35A0"/>
    <w:rsid w:val="00E15013"/>
    <w:rsid w:val="00E310CC"/>
    <w:rsid w:val="00E5221A"/>
    <w:rsid w:val="00F2695D"/>
    <w:rsid w:val="00F33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045F2"/>
  <w15:chartTrackingRefBased/>
  <w15:docId w15:val="{DA51D6E1-754A-47B4-9630-AFBC3365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7D9"/>
  </w:style>
  <w:style w:type="paragraph" w:styleId="Footer">
    <w:name w:val="footer"/>
    <w:basedOn w:val="Normal"/>
    <w:link w:val="FooterChar"/>
    <w:uiPriority w:val="99"/>
    <w:unhideWhenUsed/>
    <w:rsid w:val="008B0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Lloyd</dc:creator>
  <cp:keywords/>
  <dc:description/>
  <cp:lastModifiedBy>Clare Lloyd</cp:lastModifiedBy>
  <cp:revision>5</cp:revision>
  <dcterms:created xsi:type="dcterms:W3CDTF">2018-01-24T15:22:00Z</dcterms:created>
  <dcterms:modified xsi:type="dcterms:W3CDTF">2018-01-24T17:57:00Z</dcterms:modified>
</cp:coreProperties>
</file>